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28" w:rsidRPr="006E2E28" w:rsidRDefault="006E2E28" w:rsidP="006E2E28">
      <w:pPr>
        <w:rPr>
          <w:rFonts w:ascii="Arial" w:hAnsi="Arial" w:cs="Arial"/>
          <w:b/>
          <w:sz w:val="22"/>
          <w:szCs w:val="22"/>
        </w:rPr>
      </w:pPr>
      <w:r w:rsidRPr="006E2E28">
        <w:rPr>
          <w:rFonts w:ascii="Arial" w:hAnsi="Arial" w:cs="Arial"/>
          <w:b/>
          <w:sz w:val="22"/>
          <w:szCs w:val="22"/>
        </w:rPr>
        <w:t>RE: Invitation to Tender: Intranet platform service provider</w:t>
      </w:r>
    </w:p>
    <w:p w:rsidR="006E2E28" w:rsidRPr="006E2E28" w:rsidRDefault="006E2E28" w:rsidP="006E2E28">
      <w:pPr>
        <w:rPr>
          <w:rFonts w:ascii="Arial" w:hAnsi="Arial" w:cs="Arial"/>
          <w:b/>
          <w:sz w:val="22"/>
          <w:szCs w:val="22"/>
        </w:rPr>
      </w:pPr>
    </w:p>
    <w:p w:rsidR="00B16A66" w:rsidRPr="00E10A46" w:rsidRDefault="006E2E28" w:rsidP="006E2E28">
      <w:pPr>
        <w:rPr>
          <w:rFonts w:ascii="Arial" w:hAnsi="Arial" w:cs="Arial"/>
          <w:sz w:val="22"/>
          <w:szCs w:val="22"/>
        </w:rPr>
      </w:pPr>
      <w:r w:rsidRPr="006E2E28">
        <w:rPr>
          <w:rFonts w:ascii="Arial" w:hAnsi="Arial" w:cs="Arial"/>
          <w:b/>
          <w:sz w:val="22"/>
          <w:szCs w:val="22"/>
        </w:rPr>
        <w:t>Tender reference: ITS004LTU</w:t>
      </w:r>
      <w:bookmarkStart w:id="0" w:name="_GoBack"/>
      <w:bookmarkEnd w:id="0"/>
    </w:p>
    <w:p w:rsidR="003534F9" w:rsidRPr="00E10A46" w:rsidRDefault="00E10A46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E10A46">
        <w:rPr>
          <w:rFonts w:eastAsia="SimSun" w:cs="Arial"/>
          <w:smallCaps w:val="0"/>
          <w:sz w:val="22"/>
          <w:szCs w:val="22"/>
          <w:lang w:eastAsia="zh-CN"/>
        </w:rPr>
        <w:t>3</w:t>
      </w:r>
      <w:r w:rsidR="005724AE" w:rsidRPr="00E10A46">
        <w:rPr>
          <w:rFonts w:eastAsia="SimSun" w:cs="Arial"/>
          <w:smallCaps w:val="0"/>
          <w:sz w:val="22"/>
          <w:szCs w:val="22"/>
          <w:lang w:eastAsia="zh-CN"/>
        </w:rPr>
        <w:t xml:space="preserve">. </w:t>
      </w:r>
      <w:r w:rsidRPr="00E10A46">
        <w:rPr>
          <w:rFonts w:eastAsia="SimSun" w:cs="Arial"/>
          <w:smallCaps w:val="0"/>
          <w:sz w:val="22"/>
          <w:szCs w:val="22"/>
          <w:lang w:eastAsia="zh-CN"/>
        </w:rPr>
        <w:t>Non Compliance Statement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E10A46" w:rsidTr="00602582">
        <w:tc>
          <w:tcPr>
            <w:tcW w:w="4972" w:type="dxa"/>
          </w:tcPr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E10A46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10A46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E10A46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E10A46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E10A46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10A46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E10A46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E10A46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E10A4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 xml:space="preserve">I/We detail below all matters (Technical, Commercial or Contractual) in which our Tender response does not comply with the requirements laid down in the Invitation to Tender documentation.  </w:t>
      </w: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p w:rsidR="00E10A46" w:rsidRPr="00E10A46" w:rsidRDefault="00E10A46" w:rsidP="00E10A46">
      <w:pPr>
        <w:rPr>
          <w:rFonts w:ascii="Arial" w:hAnsi="Arial" w:cs="Arial"/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3847"/>
        <w:gridCol w:w="4942"/>
      </w:tblGrid>
      <w:tr w:rsidR="00E10A46" w:rsidRPr="00C15638" w:rsidTr="00C15638">
        <w:tc>
          <w:tcPr>
            <w:tcW w:w="1384" w:type="dxa"/>
            <w:vAlign w:val="center"/>
          </w:tcPr>
          <w:p w:rsidR="00E10A46" w:rsidRPr="00C15638" w:rsidRDefault="00E10A46" w:rsidP="00C156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Section No. In ITT</w:t>
            </w:r>
          </w:p>
        </w:tc>
        <w:tc>
          <w:tcPr>
            <w:tcW w:w="3847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Matter Not Complied With</w:t>
            </w:r>
          </w:p>
        </w:tc>
        <w:tc>
          <w:tcPr>
            <w:tcW w:w="4942" w:type="dxa"/>
            <w:vAlign w:val="center"/>
          </w:tcPr>
          <w:p w:rsidR="00E10A46" w:rsidRPr="00C15638" w:rsidRDefault="00E10A46" w:rsidP="00F61A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5638">
              <w:rPr>
                <w:rFonts w:ascii="Arial" w:hAnsi="Arial" w:cs="Arial"/>
                <w:b/>
                <w:sz w:val="22"/>
                <w:szCs w:val="22"/>
              </w:rPr>
              <w:t>Nature Of Non-Compliance, Effect of Alternatives Offered On The Tender Requirement</w:t>
            </w: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C15638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A46" w:rsidRPr="00E10A46" w:rsidTr="00C15638">
        <w:trPr>
          <w:trHeight w:val="1417"/>
        </w:trPr>
        <w:tc>
          <w:tcPr>
            <w:tcW w:w="1384" w:type="dxa"/>
            <w:vAlign w:val="center"/>
          </w:tcPr>
          <w:p w:rsidR="00E10A46" w:rsidRPr="00E10A46" w:rsidRDefault="00C15638" w:rsidP="00C1563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47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42" w:type="dxa"/>
            <w:vAlign w:val="center"/>
          </w:tcPr>
          <w:p w:rsidR="00E10A46" w:rsidRPr="00E10A46" w:rsidRDefault="00E10A46" w:rsidP="00F61A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10A46" w:rsidRPr="00E10A46" w:rsidRDefault="00E10A46" w:rsidP="00E10A46">
      <w:pPr>
        <w:pStyle w:val="Heading2"/>
        <w:spacing w:after="0"/>
        <w:rPr>
          <w:rFonts w:cs="Arial"/>
          <w:b w:val="0"/>
          <w:smallCaps w:val="0"/>
          <w:sz w:val="22"/>
          <w:szCs w:val="22"/>
        </w:rPr>
      </w:pPr>
      <w:r>
        <w:rPr>
          <w:rFonts w:cs="Arial"/>
          <w:b w:val="0"/>
          <w:smallCaps w:val="0"/>
          <w:sz w:val="22"/>
          <w:szCs w:val="22"/>
        </w:rPr>
        <w:t>(</w:t>
      </w:r>
      <w:proofErr w:type="gramStart"/>
      <w:r w:rsidRPr="00E10A46">
        <w:rPr>
          <w:rFonts w:cs="Arial"/>
          <w:b w:val="0"/>
          <w:smallCaps w:val="0"/>
          <w:sz w:val="22"/>
          <w:szCs w:val="22"/>
        </w:rPr>
        <w:t>extend</w:t>
      </w:r>
      <w:proofErr w:type="gramEnd"/>
      <w:r w:rsidRPr="00E10A46">
        <w:rPr>
          <w:rFonts w:cs="Arial"/>
          <w:b w:val="0"/>
          <w:smallCaps w:val="0"/>
          <w:sz w:val="22"/>
          <w:szCs w:val="22"/>
        </w:rPr>
        <w:t xml:space="preserve"> the above table as necessary to include all items on non-compliance</w:t>
      </w:r>
      <w:r>
        <w:rPr>
          <w:rFonts w:cs="Arial"/>
          <w:b w:val="0"/>
          <w:smallCaps w:val="0"/>
          <w:sz w:val="22"/>
          <w:szCs w:val="22"/>
        </w:rPr>
        <w:t>)</w:t>
      </w:r>
      <w:r w:rsidRPr="00E10A46">
        <w:rPr>
          <w:rFonts w:cs="Arial"/>
          <w:b w:val="0"/>
          <w:smallCaps w:val="0"/>
          <w:sz w:val="22"/>
          <w:szCs w:val="22"/>
        </w:rPr>
        <w:t>.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Signed __________________________</w:t>
      </w:r>
      <w:r w:rsidRPr="00E10A46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Name __________________________</w:t>
      </w:r>
      <w:r w:rsidRPr="00E10A46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E10A46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E10A46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E10A46">
        <w:rPr>
          <w:rFonts w:ascii="Arial" w:hAnsi="Arial" w:cs="Arial"/>
          <w:sz w:val="22"/>
          <w:szCs w:val="22"/>
        </w:rPr>
        <w:t>Authorised to si</w:t>
      </w:r>
      <w:r w:rsidR="0069644C" w:rsidRPr="00E10A46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E10A46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E10A46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E10A46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638" w:rsidRDefault="00C156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E3B95"/>
    <w:rsid w:val="00491468"/>
    <w:rsid w:val="004C7D38"/>
    <w:rsid w:val="004F15DC"/>
    <w:rsid w:val="005724AE"/>
    <w:rsid w:val="005C6B84"/>
    <w:rsid w:val="005D2CB0"/>
    <w:rsid w:val="005F5EBE"/>
    <w:rsid w:val="00602582"/>
    <w:rsid w:val="00671694"/>
    <w:rsid w:val="0069644C"/>
    <w:rsid w:val="006C0262"/>
    <w:rsid w:val="006E2E28"/>
    <w:rsid w:val="00727854"/>
    <w:rsid w:val="008142D9"/>
    <w:rsid w:val="00854581"/>
    <w:rsid w:val="00882A45"/>
    <w:rsid w:val="00902066"/>
    <w:rsid w:val="00916887"/>
    <w:rsid w:val="00AD4ACA"/>
    <w:rsid w:val="00AE62D4"/>
    <w:rsid w:val="00AF52AF"/>
    <w:rsid w:val="00B16A66"/>
    <w:rsid w:val="00BC427E"/>
    <w:rsid w:val="00C15638"/>
    <w:rsid w:val="00E01A0B"/>
    <w:rsid w:val="00E10A46"/>
    <w:rsid w:val="00E40988"/>
    <w:rsid w:val="00EB0673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A568C50-68BD-44D1-A90D-DD508F80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6</cp:revision>
  <dcterms:created xsi:type="dcterms:W3CDTF">2015-10-07T15:35:00Z</dcterms:created>
  <dcterms:modified xsi:type="dcterms:W3CDTF">2017-01-23T14:54:00Z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